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5A" w:rsidRDefault="00B5205A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5205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1697" cy="9334500"/>
            <wp:effectExtent l="0" t="0" r="0" b="0"/>
            <wp:docPr id="5" name="Рисунок 5" descr="C:\Users\User\Downloads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3080" cy="93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учеников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Школа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обеспечивает представление питания ученикам на базе школьной столовой и пищеблока. Обслуживание учеников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</w:t>
      </w:r>
      <w:r w:rsidR="00D00938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одготовку и аттестацию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установленном порядке, имеющими личную медицинскую книжку установленного образца.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обеспечения питанием учеников организуют назначенные приказом директора школы ответственные из числа заместителей, педагогов</w:t>
      </w:r>
      <w:r w:rsidRPr="003C784B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обслуживающего персонала школы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учеников, с муниципальным органом управления образованием, территориальным органом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Питание учеников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Горячее питание предоставляется в учебные дни и часы работы школы</w:t>
      </w:r>
      <w:r w:rsidR="00D00938" w:rsidRPr="003C784B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</w:t>
      </w:r>
      <w:r w:rsidR="00D0093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пять</w:t>
      </w:r>
      <w:r w:rsidR="00D00938" w:rsidRPr="003C784B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</w:t>
      </w:r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дней в неделю – с понедельника по </w:t>
      </w:r>
      <w:r w:rsidR="00D0093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пятницу</w:t>
      </w:r>
      <w:r w:rsidR="00B51F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включительно.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не предоставляется в дни каникул и карантина, выходные и праздничные дни.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учеников из здания школы, режим предоставления питания переводится на специальный график, утверждаемый приказом директора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230C7D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Закупка продуктов питания осуществляется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соответствии с</w:t>
      </w:r>
      <w:r w:rsidR="00230C7D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572E28" w:rsidRPr="003C784B" w:rsidRDefault="00230C7D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 xml:space="preserve">- </w:t>
      </w:r>
      <w:r w:rsidR="00572E2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230C7D" w:rsidRPr="003C784B" w:rsidRDefault="00230C7D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Федеральным законом от 18.07.2011г.  № 223-ФЗ «О закупках товаров и услуг отдельными видами юридических лиц»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учеников администрация школы совместно с классными руководителями: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ученикам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виде завтрака и обеда.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Ученику прекращается предоставление горячего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 утратил статус, дающий право на получение меры социальной поддержки;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родитель (законный представитель) ученика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ученика;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смерть ученика (признание его судом в установленном порядке безвестно отсутствующим или объявление умершим);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 или отчисление ученика из школы;</w:t>
      </w:r>
    </w:p>
    <w:p w:rsidR="00572E28" w:rsidRPr="003C784B" w:rsidRDefault="00A148B6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заявлению родителей (законных представителей)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возникновения причин для досрочного прекращения предоставления питания ученику директор школы 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со дня установления причин для досрочного прекращения питания издает приказ о прекращении обеспечения ученика питанием, с указанием этих причин. Питание не предоставляется со дня, следующего за днем издания приказа о прекращении предоставления питания ученику.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Для отпуска горячего питания учеников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20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дня и уточняется накануне не позднее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14:00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учеников, числа посадочных мест в обеденном зале и продолжительности учебных занятий.</w:t>
      </w:r>
    </w:p>
    <w:p w:rsidR="00572E28" w:rsidRPr="003C784B" w:rsidRDefault="006B5ADF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Примерное 10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-дневное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(14-дневное)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меню разрабатывает ответственный за питание при взаимодействии с работниками пищеблока. Директор согласовывает меню с отделом </w:t>
      </w:r>
      <w:proofErr w:type="spell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572E28" w:rsidRPr="003C784B" w:rsidRDefault="00263739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26373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.2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 школе предусматривается централизованное обеспечение учеников питьевой водой, отвечающей гигиеническим требованиям, предъявляемым к качеству воды питьевого водоснабжения.</w:t>
      </w:r>
    </w:p>
    <w:p w:rsidR="00080DE0" w:rsidRPr="003C784B" w:rsidRDefault="00263739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времени пребывания детей в школе.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Питание учеников школы осуществляется за счет средств: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федерального, регионального и местного бюджетов;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родителей (законных представителей), представленных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питание детей (далее – родительская плата);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 Бюджетные средства</w:t>
      </w:r>
      <w:r w:rsidR="00BD38F7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38F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Пензенской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области</w:t>
      </w:r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муниципального образования «</w:t>
      </w:r>
      <w:proofErr w:type="spellStart"/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Земетчинский</w:t>
      </w:r>
      <w:proofErr w:type="spellEnd"/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 Пензенской области»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обеспечение горячим питанием выделяются в качестве меры социальной поддержки ученикам из льготных категорий,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перечисленных в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4.2.2. Питание за счет средств областного и местного бюджета предоставляется ученикам в порядке, установленным разделом 5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4.2.3. Обеспечение питанием учеников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1 дня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4.3.1. Горячее питание учеников за счет родительской платы производится на основании:</w:t>
      </w:r>
    </w:p>
    <w:p w:rsidR="00572E28" w:rsidRPr="003C784B" w:rsidRDefault="00572E28" w:rsidP="00080DE0">
      <w:pPr>
        <w:numPr>
          <w:ilvl w:val="0"/>
          <w:numId w:val="3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ученика, составленного им по форме</w:t>
      </w:r>
      <w:r w:rsidR="00744F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установленной в приложении № 1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 Положению;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 предоставлении ученику платного питания оформляется приказом директора</w:t>
      </w:r>
      <w:r w:rsidR="0026373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на получение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питанием.</w:t>
      </w:r>
    </w:p>
    <w:p w:rsidR="003A3E71" w:rsidRPr="003C784B" w:rsidRDefault="00572E28" w:rsidP="003A3E7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4.3.2. Ученику, прекращается предоставление горячего платного питания в случаях, перечисленных в абзацах 3-5 пункта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572E28" w:rsidRPr="003C784B" w:rsidRDefault="003A3E71" w:rsidP="003A3E7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4.3.3.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1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питания учеников за счет родительской платы определяется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572E28" w:rsidRPr="003C784B">
        <w:rPr>
          <w:rFonts w:ascii="Times New Roman" w:hAnsi="Times New Roman" w:cs="Times New Roman"/>
          <w:sz w:val="24"/>
          <w:szCs w:val="24"/>
          <w:lang w:val="ru-RU"/>
        </w:rPr>
        <w:t>учетом мнения совета родителей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утверждается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572E28" w:rsidRPr="003C784B" w:rsidRDefault="003A3E71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4.3.4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Сумма платежа на питание учеников за месяц устанавливается дифференцированно с учетом учебных дней в месяце. Начисление родительской платы производится с учетом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табеля учета получения питания уч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ениками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78543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.3.5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 отсутствии ребенка родители (законные представители) ребенка обязаны сообщить классному руководителю заблаговременно, то есть до наступления дня отсутствия ученика.</w:t>
      </w:r>
    </w:p>
    <w:p w:rsidR="00572E28" w:rsidRPr="003C784B" w:rsidRDefault="0078543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4.3.6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ученика по уважительным причинам (при условии своевременного предупреждения классного руководителя о таком отсутствии) ребенок снимается с питания. Ответственный работник школы производит перерасчет стоимости питания и оплаченные денежные средства засчитываются в будущий период. Об отсутствии ученика родители должны сообщить заблаговременно, т.е. до наступления дня отсутствия ребенка.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4.4.1. Внебюджетные средства школа направляет на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организацию дополнительного питания всех категорий учеников.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по предоставлению горячего питания возникает у учеников, отнесенных к одной из катего</w:t>
      </w:r>
      <w:r w:rsidR="00F30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рий, указанных в пунктах 5.2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ученика.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ученика обязан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 рабочих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дней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об этом в школу.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На бесплатное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двухраз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овое горячее питание (завтрак и обед) имеют право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отнесенные к категории:</w:t>
      </w:r>
    </w:p>
    <w:p w:rsidR="00572E28" w:rsidRPr="003C784B" w:rsidRDefault="00572E28" w:rsidP="00080DE0">
      <w:pPr>
        <w:numPr>
          <w:ilvl w:val="0"/>
          <w:numId w:val="33"/>
        </w:numPr>
        <w:spacing w:before="0" w:beforeAutospacing="0" w:after="0" w:afterAutospacing="0" w:line="360" w:lineRule="auto"/>
        <w:ind w:right="18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детей с ограниченными возможностями здоровья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A1C67" w:rsidRDefault="00572E28" w:rsidP="00BC718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5.2.1. На бесплатное одноразовое горячее питание (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>завтрак</w:t>
      </w:r>
      <w:r w:rsidR="00A83329"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или обед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имеют право</w:t>
      </w:r>
    </w:p>
    <w:p w:rsidR="00572E28" w:rsidRDefault="00572E28" w:rsidP="00BC718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1–4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-х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Документ-снование,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5.2.2. На бесплатное одноразовое горячее питание (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завтрак или обед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1940B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право: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третий ребенок и последующие дети из многодетных малообеспеченных  семей при условии одновременного посещения общеобразовательной организации;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E784B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дети-инвалиды;</w:t>
      </w:r>
    </w:p>
    <w:p w:rsidR="004E784B" w:rsidRPr="003C784B" w:rsidRDefault="004E784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дети из многодетных семей, где 5 (пять) и более несовершеннолетних детей</w:t>
      </w:r>
    </w:p>
    <w:p w:rsidR="009E1FEB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E1FEB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пищи: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заявление родителей (законных представителей);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справка о составе семьи;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заключение ПМПК;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справка о получении пособия на ребенка до 18 лет из Управления социальной защиты населения администрации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Земетчинского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Пензенской области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(оригинал);</w:t>
      </w:r>
    </w:p>
    <w:p w:rsidR="002901A0" w:rsidRPr="003C784B" w:rsidRDefault="002901A0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сведения об инвалидности из ФГИС ФРИ;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приказ о зачислении в школу.</w:t>
      </w:r>
    </w:p>
    <w:p w:rsidR="006B04ED" w:rsidRPr="006B04ED" w:rsidRDefault="002901A0" w:rsidP="006B04ED">
      <w:pPr>
        <w:spacing w:after="1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6B04ED" w:rsidRPr="006B04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Обучающемуся, который обучается в здании школы,</w:t>
      </w:r>
      <w:r w:rsidR="006B04ED" w:rsidRPr="006B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04ED" w:rsidRPr="006B04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предоставляется 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</w:t>
      </w:r>
      <w:r w:rsidR="006B04ED" w:rsidRPr="006B0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B04ED" w:rsidRPr="006B04E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6B04ED" w:rsidRPr="006B04ED" w:rsidRDefault="006B04ED" w:rsidP="006B04ED">
      <w:pPr>
        <w:spacing w:after="1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4E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питания в дни учебных занятий.</w:t>
      </w:r>
      <w:r w:rsidRPr="006B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4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Основанием для получения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 социальной поддержки на горячее питание является </w:t>
      </w:r>
      <w:r w:rsidR="00572E2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ежегодное</w:t>
      </w:r>
      <w:r w:rsidR="00572E28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в школу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документов:</w:t>
      </w:r>
    </w:p>
    <w:p w:rsidR="00572E28" w:rsidRPr="003C784B" w:rsidRDefault="00572E28" w:rsidP="00080DE0">
      <w:pPr>
        <w:numPr>
          <w:ilvl w:val="0"/>
          <w:numId w:val="35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ученика, составленного по форме, установленной в приложении № 2 к настоящему Положению;</w:t>
      </w:r>
    </w:p>
    <w:p w:rsidR="00572E28" w:rsidRPr="003C784B" w:rsidRDefault="00572E28" w:rsidP="00080DE0">
      <w:pPr>
        <w:numPr>
          <w:ilvl w:val="0"/>
          <w:numId w:val="35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документов, подтверждающих льготную категорию ребенка, представленных согласно списку, установленному в 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5.2.2  настоящего Положения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5.5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 (законного представителя) за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обеспечением ученика льготным горячим питанием такое питание указанному ученику не предоставляется.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Заявление родителя (законного представителя) рассматривается администрацией школы в течение </w:t>
      </w:r>
      <w:r w:rsidR="00572E2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 рабочих дней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его регистрации. По результатам рассмотрения заявления и документов школа принимает одно из решений:</w:t>
      </w:r>
    </w:p>
    <w:p w:rsidR="00572E28" w:rsidRPr="003C784B" w:rsidRDefault="00572E28" w:rsidP="00080DE0">
      <w:pPr>
        <w:numPr>
          <w:ilvl w:val="0"/>
          <w:numId w:val="36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льготного горячего питания ученику;</w:t>
      </w:r>
    </w:p>
    <w:p w:rsidR="00572E28" w:rsidRPr="003C784B" w:rsidRDefault="00572E28" w:rsidP="00080DE0">
      <w:pPr>
        <w:numPr>
          <w:ilvl w:val="0"/>
          <w:numId w:val="36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ученику.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5.7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Решение школы о предоставлении льготного горячего питания оформляется приказом директора школы. Право на получение льготного горячего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льготным питанием.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5.8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Решение об отказе ученику предоставлении льготного питания принимается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случае:</w:t>
      </w:r>
    </w:p>
    <w:p w:rsidR="00572E28" w:rsidRPr="003C784B" w:rsidRDefault="00572E28" w:rsidP="00080DE0">
      <w:pPr>
        <w:numPr>
          <w:ilvl w:val="0"/>
          <w:numId w:val="37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недостоверных сведений и документов, являющихся основанием для предоставления льготного питания;</w:t>
      </w:r>
    </w:p>
    <w:p w:rsidR="00572E28" w:rsidRPr="003C784B" w:rsidRDefault="00572E28" w:rsidP="00080DE0">
      <w:pPr>
        <w:numPr>
          <w:ilvl w:val="0"/>
          <w:numId w:val="37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у ученика права на предоставление льготного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принятия решения об отказе в предоставлении льготного питания ученику школа направляет родителю (законному представителю) ученика письменное уведомление с указанием причин отказа 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пяти рабочих дней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дня принятия решения.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5.9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Ученику, прекращается предоставление горячего льготного питания в случаях, перечисленных в пункте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ученикам;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учеников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учеников на родительских собраниях, заседаниях управляющего совета школы, а также педагогических советах.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Ответственный за питание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сводный список учеников для предоставления горячего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списки учеников для расчета средств на горячее питание в бухгалтерию;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 фактической посещаемости учеников столовой, охват всех детей горячим питанием, контролирует ежедневный порядок учета количества фактически полученных обучающимися обедов</w:t>
      </w:r>
      <w:r w:rsidR="0012052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завтраков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классам;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572E28" w:rsidRPr="003C784B" w:rsidRDefault="002901A0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Повар и работники пищеблока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572E28" w:rsidRPr="003C784B" w:rsidRDefault="00572E28" w:rsidP="00080DE0">
      <w:pPr>
        <w:numPr>
          <w:ilvl w:val="0"/>
          <w:numId w:val="4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572E28" w:rsidRPr="003C784B" w:rsidRDefault="002901A0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Классные руководители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ежедневно представляют в столовую школы заявку для организации горячего питания на количество учеников на следующий учебный день;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ежедневно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позднее чем за 1 час до предоставления обеда уточняют представленную накануне заявку;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ведут ежедневный табель учета полученных 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 по форме, установленной в приложении № 3 к настоящему Положению;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реже чем один раз в неделю предоставляют ответственному за организацию горячего питания в школе данные о количестве фактически полученных 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учеников полноценным питанием;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572E28" w:rsidRPr="003C784B" w:rsidRDefault="00E1273D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16B7E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Родители (законные представители) учеников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преждают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классного руководителя об имеющихся у ребенка аллергических реакциях на продукты питания;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ятся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примерным и ежедневным меню.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Контроль за организацией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Текущий контроль за организацией питания осуществляют ответственн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работники школы на основании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производственного контроля, утвержденной директором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Проверку качества готовой кулинарной продукции осу</w:t>
      </w:r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ществляет </w:t>
      </w:r>
      <w:proofErr w:type="spellStart"/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Состав комиссии утверждается приказом директора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Контроль за качеством, поступающих на пищеблок пищевых продуктов и продовольственного сырья осуществляет </w:t>
      </w:r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повар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санитарных правил и федерального законодательства.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6F73E1" w:rsidRPr="006F73E1" w:rsidRDefault="00E313DA" w:rsidP="006F73E1">
      <w:pPr>
        <w:pStyle w:val="Style31"/>
        <w:widowControl/>
        <w:spacing w:line="240" w:lineRule="auto"/>
        <w:ind w:left="4961"/>
        <w:jc w:val="right"/>
        <w:rPr>
          <w:rStyle w:val="FontStyle54"/>
          <w:b/>
        </w:rPr>
      </w:pPr>
      <w:r>
        <w:rPr>
          <w:rStyle w:val="FontStyle54"/>
          <w:b/>
        </w:rPr>
        <w:t>П</w:t>
      </w:r>
      <w:r w:rsidR="006F73E1" w:rsidRPr="006F73E1">
        <w:rPr>
          <w:rStyle w:val="FontStyle54"/>
          <w:b/>
        </w:rPr>
        <w:t>риложение №1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>Директору МОУ СОШ п. Пашково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 xml:space="preserve">Н.А. </w:t>
      </w:r>
      <w:proofErr w:type="spellStart"/>
      <w:r>
        <w:rPr>
          <w:rStyle w:val="FontStyle54"/>
        </w:rPr>
        <w:t>Ранневой</w:t>
      </w:r>
      <w:proofErr w:type="spellEnd"/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</w:t>
      </w:r>
      <w:r w:rsidR="00B5205A">
        <w:rPr>
          <w:rStyle w:val="FontStyle16"/>
        </w:rPr>
        <w:t>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B5205A">
        <w:rPr>
          <w:sz w:val="20"/>
          <w:szCs w:val="20"/>
        </w:rPr>
        <w:t>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</w:t>
      </w:r>
      <w:proofErr w:type="gramStart"/>
      <w:r>
        <w:rPr>
          <w:rStyle w:val="FontStyle16"/>
        </w:rPr>
        <w:t>адрес</w:t>
      </w:r>
      <w:proofErr w:type="gramEnd"/>
      <w:r>
        <w:rPr>
          <w:rStyle w:val="FontStyle16"/>
        </w:rPr>
        <w:t xml:space="preserve"> регистрации по паспорту)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</w:t>
      </w:r>
      <w:r w:rsidR="00B5205A">
        <w:rPr>
          <w:rStyle w:val="FontStyle16"/>
        </w:rPr>
        <w:t>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B5205A">
        <w:rPr>
          <w:sz w:val="20"/>
          <w:szCs w:val="20"/>
        </w:rPr>
        <w:t>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</w:t>
      </w:r>
      <w:proofErr w:type="gramStart"/>
      <w:r>
        <w:rPr>
          <w:rStyle w:val="FontStyle16"/>
        </w:rPr>
        <w:t>адрес</w:t>
      </w:r>
      <w:proofErr w:type="gramEnd"/>
      <w:r>
        <w:rPr>
          <w:rStyle w:val="FontStyle16"/>
        </w:rPr>
        <w:t xml:space="preserve"> фактического проживания, телефон)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</w:t>
      </w:r>
      <w:r w:rsidR="00B5205A">
        <w:rPr>
          <w:rStyle w:val="FontStyle16"/>
        </w:rPr>
        <w:t>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before="154"/>
        <w:ind w:left="4037"/>
        <w:jc w:val="both"/>
        <w:rPr>
          <w:rStyle w:val="FontStyle12"/>
        </w:rPr>
      </w:pPr>
      <w:r>
        <w:rPr>
          <w:rStyle w:val="FontStyle12"/>
        </w:rPr>
        <w:t>заявление.</w:t>
      </w: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9192"/>
        </w:tabs>
        <w:spacing w:before="158" w:line="485" w:lineRule="exact"/>
        <w:jc w:val="right"/>
        <w:rPr>
          <w:rStyle w:val="FontStyle15"/>
        </w:rPr>
      </w:pPr>
      <w:r>
        <w:rPr>
          <w:rStyle w:val="FontStyle15"/>
        </w:rPr>
        <w:t>Прошу предоставить моему сыну (моей дочери)</w:t>
      </w:r>
      <w:r>
        <w:rPr>
          <w:rStyle w:val="FontStyle15"/>
        </w:rPr>
        <w:tab/>
      </w:r>
    </w:p>
    <w:p w:rsidR="00B876E6" w:rsidRDefault="00B876E6" w:rsidP="00B876E6">
      <w:pPr>
        <w:pStyle w:val="Style9"/>
        <w:widowControl/>
        <w:tabs>
          <w:tab w:val="left" w:leader="underscore" w:pos="1114"/>
          <w:tab w:val="left" w:leader="underscore" w:pos="6696"/>
        </w:tabs>
        <w:spacing w:line="485" w:lineRule="exact"/>
        <w:jc w:val="both"/>
        <w:rPr>
          <w:rStyle w:val="FontStyle15"/>
        </w:rPr>
      </w:pPr>
      <w:r>
        <w:rPr>
          <w:rStyle w:val="FontStyle15"/>
        </w:rPr>
        <w:tab/>
      </w:r>
      <w:proofErr w:type="gramStart"/>
      <w:r>
        <w:rPr>
          <w:rStyle w:val="FontStyle15"/>
        </w:rPr>
        <w:t>обучающемуся</w:t>
      </w:r>
      <w:proofErr w:type="gramEnd"/>
      <w:r>
        <w:rPr>
          <w:rStyle w:val="FontStyle15"/>
        </w:rPr>
        <w:t xml:space="preserve"> (обучающейся) </w:t>
      </w:r>
      <w:r>
        <w:rPr>
          <w:rStyle w:val="FontStyle15"/>
        </w:rPr>
        <w:tab/>
        <w:t>класса горячее питание</w:t>
      </w:r>
    </w:p>
    <w:p w:rsidR="00B876E6" w:rsidRDefault="00B876E6" w:rsidP="00B876E6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>с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 xml:space="preserve">года. </w:t>
      </w:r>
    </w:p>
    <w:p w:rsidR="00B876E6" w:rsidRDefault="00B876E6" w:rsidP="00B876E6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 xml:space="preserve"> Внесение своевременной оплаты за питание гарантирую.</w:t>
      </w: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701"/>
          <w:tab w:val="left" w:leader="underscore" w:pos="3221"/>
          <w:tab w:val="left" w:leader="underscore" w:pos="4133"/>
        </w:tabs>
        <w:spacing w:before="5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>года</w:t>
      </w: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2938"/>
          <w:tab w:val="left" w:leader="underscore" w:pos="9187"/>
        </w:tabs>
        <w:spacing w:before="178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B876E6" w:rsidRDefault="00B876E6" w:rsidP="00B876E6">
      <w:pPr>
        <w:pStyle w:val="Style2"/>
        <w:widowControl/>
        <w:tabs>
          <w:tab w:val="left" w:pos="4795"/>
        </w:tabs>
        <w:spacing w:before="14"/>
        <w:ind w:left="102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16"/>
        </w:rPr>
      </w:pPr>
    </w:p>
    <w:p w:rsidR="00B876E6" w:rsidRDefault="00B876E6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Default="00D1403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205A" w:rsidRDefault="00B5205A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205A" w:rsidRDefault="00B5205A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205A" w:rsidRDefault="00B5205A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right"/>
        <w:rPr>
          <w:rStyle w:val="FontStyle54"/>
          <w:b/>
          <w:sz w:val="24"/>
          <w:szCs w:val="24"/>
        </w:rPr>
      </w:pPr>
      <w:r w:rsidRPr="00D14038">
        <w:rPr>
          <w:rStyle w:val="FontStyle54"/>
          <w:b/>
          <w:sz w:val="24"/>
          <w:szCs w:val="24"/>
        </w:rPr>
        <w:t>Приложение №2</w:t>
      </w: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left"/>
        <w:rPr>
          <w:rStyle w:val="FontStyle54"/>
          <w:sz w:val="24"/>
          <w:szCs w:val="24"/>
        </w:rPr>
      </w:pPr>
      <w:r w:rsidRPr="00D14038">
        <w:rPr>
          <w:rStyle w:val="FontStyle54"/>
          <w:sz w:val="24"/>
          <w:szCs w:val="24"/>
        </w:rPr>
        <w:t>Директору МОУ СОШ п. Пашково</w:t>
      </w: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left"/>
        <w:rPr>
          <w:rStyle w:val="FontStyle54"/>
          <w:sz w:val="24"/>
          <w:szCs w:val="24"/>
        </w:rPr>
      </w:pPr>
      <w:r w:rsidRPr="00D14038">
        <w:rPr>
          <w:rStyle w:val="FontStyle54"/>
          <w:sz w:val="24"/>
          <w:szCs w:val="24"/>
        </w:rPr>
        <w:t xml:space="preserve">Н.А. </w:t>
      </w:r>
      <w:proofErr w:type="spellStart"/>
      <w:r w:rsidRPr="00D14038">
        <w:rPr>
          <w:rStyle w:val="FontStyle54"/>
          <w:sz w:val="24"/>
          <w:szCs w:val="24"/>
        </w:rPr>
        <w:t>Ранневой</w:t>
      </w:r>
      <w:proofErr w:type="spellEnd"/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_________________________________</w:t>
      </w:r>
      <w:r w:rsidR="00377040" w:rsidRPr="00D14038">
        <w:rPr>
          <w:rStyle w:val="FontStyle16"/>
          <w:sz w:val="24"/>
          <w:szCs w:val="24"/>
        </w:rPr>
        <w:t xml:space="preserve"> </w:t>
      </w:r>
      <w:r w:rsidRPr="00D14038">
        <w:rPr>
          <w:rStyle w:val="FontStyle16"/>
          <w:sz w:val="24"/>
          <w:szCs w:val="24"/>
        </w:rPr>
        <w:t>(Ф.И. О. родителей)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  <w:r w:rsidRPr="00D14038">
        <w:t>________</w:t>
      </w:r>
      <w:r>
        <w:t>_________________________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(адрес регистрации по паспорту)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</w:t>
      </w:r>
      <w:r>
        <w:rPr>
          <w:rStyle w:val="FontStyle16"/>
          <w:sz w:val="24"/>
          <w:szCs w:val="24"/>
        </w:rPr>
        <w:t>_____________________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  <w:r w:rsidRPr="00D14038">
        <w:t>_____________</w:t>
      </w:r>
      <w:r>
        <w:t>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(адрес фактического проживания, телефон)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____________________________________________</w:t>
      </w:r>
      <w:r>
        <w:rPr>
          <w:rStyle w:val="FontStyle16"/>
          <w:sz w:val="24"/>
          <w:szCs w:val="24"/>
        </w:rPr>
        <w:t>_____________________</w:t>
      </w:r>
    </w:p>
    <w:p w:rsidR="00D14038" w:rsidRPr="00D14038" w:rsidRDefault="00D14038" w:rsidP="00D14038">
      <w:pPr>
        <w:pStyle w:val="Style5"/>
        <w:widowControl/>
        <w:spacing w:before="134" w:line="322" w:lineRule="exact"/>
        <w:jc w:val="center"/>
        <w:rPr>
          <w:rStyle w:val="FontStyle12"/>
          <w:sz w:val="24"/>
          <w:szCs w:val="24"/>
        </w:rPr>
      </w:pPr>
      <w:r w:rsidRPr="00D14038">
        <w:rPr>
          <w:rStyle w:val="FontStyle12"/>
          <w:sz w:val="24"/>
          <w:szCs w:val="24"/>
        </w:rPr>
        <w:t>заявление.</w:t>
      </w:r>
    </w:p>
    <w:p w:rsidR="00D14038" w:rsidRPr="00D14038" w:rsidRDefault="00D14038" w:rsidP="00D14038">
      <w:pPr>
        <w:pStyle w:val="a9"/>
        <w:jc w:val="both"/>
        <w:rPr>
          <w:rStyle w:val="FontStyle16"/>
          <w:i w:val="0"/>
          <w:iCs w:val="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>Прошу предоставить с «</w:t>
      </w:r>
      <w:r w:rsidRPr="00D14038">
        <w:rPr>
          <w:rStyle w:val="FontStyle15"/>
          <w:sz w:val="24"/>
          <w:szCs w:val="24"/>
          <w:lang w:val="ru-RU"/>
        </w:rPr>
        <w:tab/>
        <w:t>»________________</w:t>
      </w:r>
      <w:r w:rsidRPr="00D14038">
        <w:rPr>
          <w:rStyle w:val="FontStyle15"/>
          <w:sz w:val="24"/>
          <w:szCs w:val="24"/>
          <w:lang w:val="ru-RU"/>
        </w:rPr>
        <w:tab/>
        <w:t>20____</w:t>
      </w:r>
      <w:r w:rsidR="00377040">
        <w:rPr>
          <w:rStyle w:val="FontStyle15"/>
          <w:sz w:val="24"/>
          <w:szCs w:val="24"/>
          <w:lang w:val="ru-RU"/>
        </w:rPr>
        <w:t>_</w:t>
      </w:r>
      <w:r w:rsidRPr="00D14038">
        <w:rPr>
          <w:rStyle w:val="FontStyle15"/>
          <w:sz w:val="24"/>
          <w:szCs w:val="24"/>
          <w:lang w:val="ru-RU"/>
        </w:rPr>
        <w:t xml:space="preserve">года </w:t>
      </w:r>
      <w:r w:rsidR="00377040">
        <w:rPr>
          <w:rStyle w:val="FontStyle15"/>
          <w:sz w:val="24"/>
          <w:szCs w:val="24"/>
          <w:lang w:val="ru-RU"/>
        </w:rPr>
        <w:t>горячее питание за счет средств федерального, регионального и муниципального бюджетов</w:t>
      </w:r>
      <w:r w:rsidRPr="00D14038">
        <w:rPr>
          <w:rStyle w:val="FontStyle15"/>
          <w:sz w:val="24"/>
          <w:szCs w:val="24"/>
          <w:lang w:val="ru-RU"/>
        </w:rPr>
        <w:t xml:space="preserve"> моему (моей</w:t>
      </w:r>
      <w:r w:rsidR="00377040">
        <w:rPr>
          <w:rStyle w:val="FontStyle15"/>
          <w:sz w:val="24"/>
          <w:szCs w:val="24"/>
          <w:lang w:val="ru-RU"/>
        </w:rPr>
        <w:t xml:space="preserve"> дочери</w:t>
      </w:r>
      <w:r w:rsidRPr="00D14038">
        <w:rPr>
          <w:rStyle w:val="FontStyle15"/>
          <w:sz w:val="24"/>
          <w:szCs w:val="24"/>
          <w:lang w:val="ru-RU"/>
        </w:rPr>
        <w:t>)</w:t>
      </w:r>
      <w:r w:rsidR="00377040">
        <w:rPr>
          <w:rStyle w:val="FontStyle15"/>
          <w:sz w:val="24"/>
          <w:szCs w:val="24"/>
          <w:lang w:val="ru-RU"/>
        </w:rPr>
        <w:t xml:space="preserve"> _________</w:t>
      </w:r>
      <w:r w:rsidRPr="00D14038">
        <w:rPr>
          <w:rStyle w:val="FontStyle15"/>
          <w:sz w:val="24"/>
          <w:szCs w:val="24"/>
          <w:lang w:val="ru-RU"/>
        </w:rPr>
        <w:t>_____ , обучающемуся (обучающейся</w:t>
      </w:r>
    </w:p>
    <w:p w:rsidR="00D14038" w:rsidRDefault="00D14038" w:rsidP="00D14038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класса</w:t>
      </w:r>
      <w:r w:rsidRPr="00D14038">
        <w:rPr>
          <w:rStyle w:val="FontStyle15"/>
          <w:sz w:val="24"/>
          <w:szCs w:val="24"/>
        </w:rPr>
        <w:tab/>
      </w:r>
    </w:p>
    <w:p w:rsidR="00D14038" w:rsidRPr="00D14038" w:rsidRDefault="00D14038" w:rsidP="00D14038">
      <w:pPr>
        <w:pStyle w:val="Style2"/>
        <w:widowControl/>
        <w:spacing w:before="19"/>
        <w:rPr>
          <w:rStyle w:val="FontStyle16"/>
          <w:sz w:val="20"/>
          <w:szCs w:val="20"/>
        </w:rPr>
      </w:pPr>
      <w:r w:rsidRPr="00D14038">
        <w:rPr>
          <w:rStyle w:val="FontStyle16"/>
          <w:sz w:val="20"/>
          <w:szCs w:val="20"/>
        </w:rPr>
        <w:t>(Ф.И. ребенка)</w:t>
      </w:r>
    </w:p>
    <w:p w:rsidR="00D14038" w:rsidRPr="00D14038" w:rsidRDefault="00D14038" w:rsidP="00D14038">
      <w:pPr>
        <w:pStyle w:val="Style1"/>
        <w:widowControl/>
        <w:spacing w:before="173" w:line="240" w:lineRule="auto"/>
        <w:rPr>
          <w:rStyle w:val="FontStyle15"/>
          <w:sz w:val="24"/>
          <w:szCs w:val="24"/>
        </w:rPr>
      </w:pPr>
      <w:proofErr w:type="gramStart"/>
      <w:r w:rsidRPr="00D14038">
        <w:rPr>
          <w:rStyle w:val="FontStyle15"/>
          <w:sz w:val="24"/>
          <w:szCs w:val="24"/>
        </w:rPr>
        <w:t>относящегося</w:t>
      </w:r>
      <w:proofErr w:type="gramEnd"/>
      <w:r w:rsidRPr="00D14038">
        <w:rPr>
          <w:rStyle w:val="FontStyle15"/>
          <w:sz w:val="24"/>
          <w:szCs w:val="24"/>
        </w:rPr>
        <w:t xml:space="preserve"> (-</w:t>
      </w:r>
      <w:proofErr w:type="spellStart"/>
      <w:r w:rsidRPr="00D14038">
        <w:rPr>
          <w:rStyle w:val="FontStyle15"/>
          <w:sz w:val="24"/>
          <w:szCs w:val="24"/>
        </w:rPr>
        <w:t>йся</w:t>
      </w:r>
      <w:proofErr w:type="spellEnd"/>
      <w:r w:rsidRPr="00D14038">
        <w:rPr>
          <w:rStyle w:val="FontStyle15"/>
          <w:sz w:val="24"/>
          <w:szCs w:val="24"/>
        </w:rPr>
        <w:t>) к категории:</w:t>
      </w:r>
    </w:p>
    <w:p w:rsidR="00D14038" w:rsidRPr="00D14038" w:rsidRDefault="00D14038" w:rsidP="00D14038">
      <w:pPr>
        <w:pStyle w:val="Style1"/>
        <w:widowControl/>
        <w:spacing w:before="120" w:line="240" w:lineRule="auto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- дети-инвалиды;</w:t>
      </w:r>
    </w:p>
    <w:p w:rsidR="00D14038" w:rsidRPr="00D14038" w:rsidRDefault="00D14038" w:rsidP="00D14038">
      <w:pPr>
        <w:pStyle w:val="Style1"/>
        <w:widowControl/>
        <w:spacing w:before="120" w:line="240" w:lineRule="auto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-  дети с ограниченными возможностями здоровья</w:t>
      </w:r>
      <w:r w:rsidR="00377040">
        <w:rPr>
          <w:rStyle w:val="FontStyle15"/>
          <w:sz w:val="24"/>
          <w:szCs w:val="24"/>
        </w:rPr>
        <w:t xml:space="preserve"> (ОВЗ)</w:t>
      </w:r>
      <w:r w:rsidRPr="00D14038">
        <w:rPr>
          <w:rStyle w:val="FontStyle15"/>
          <w:sz w:val="24"/>
          <w:szCs w:val="24"/>
        </w:rPr>
        <w:t>;</w:t>
      </w:r>
    </w:p>
    <w:p w:rsidR="00D14038" w:rsidRPr="00D14038" w:rsidRDefault="00D14038" w:rsidP="00D14038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>-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третий ребенок и последующие дети из многодетных малообеспеченных  семей при условии одновременного посещения общеобразовательной организации;</w:t>
      </w:r>
    </w:p>
    <w:p w:rsidR="00377040" w:rsidRDefault="00D14038" w:rsidP="00D140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 xml:space="preserve">- 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многодетных семей, где 5 (пять) и более несовершеннолетних детей</w:t>
      </w:r>
      <w:r w:rsidR="0037704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14038" w:rsidRPr="00377040" w:rsidRDefault="00377040" w:rsidP="0037704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377040">
        <w:rPr>
          <w:rFonts w:ascii="Times New Roman" w:hAnsi="Times New Roman" w:cs="Times New Roman"/>
          <w:sz w:val="24"/>
          <w:szCs w:val="24"/>
          <w:lang w:val="ru-RU"/>
        </w:rPr>
        <w:t>- учащиеся 1-4 классов.</w:t>
      </w:r>
      <w:r w:rsidR="00D14038" w:rsidRPr="0037704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14038" w:rsidRPr="00377040" w:rsidRDefault="00D14038" w:rsidP="00377040">
      <w:pPr>
        <w:pStyle w:val="a9"/>
        <w:rPr>
          <w:rStyle w:val="FontStyle11"/>
          <w:sz w:val="20"/>
          <w:szCs w:val="20"/>
          <w:u w:val="single"/>
          <w:lang w:val="ru-RU"/>
        </w:rPr>
      </w:pPr>
      <w:r w:rsidRPr="00377040">
        <w:rPr>
          <w:rStyle w:val="FontStyle11"/>
          <w:sz w:val="20"/>
          <w:szCs w:val="20"/>
          <w:u w:val="single"/>
          <w:lang w:val="ru-RU"/>
        </w:rPr>
        <w:t>(нужное подчеркнуть)</w:t>
      </w:r>
    </w:p>
    <w:p w:rsidR="00377040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Документ (справка, удостоверение) №</w:t>
      </w:r>
      <w:r w:rsidR="00377040">
        <w:rPr>
          <w:rStyle w:val="FontStyle15"/>
          <w:sz w:val="24"/>
          <w:szCs w:val="24"/>
          <w:lang w:val="ru-RU"/>
        </w:rPr>
        <w:t xml:space="preserve"> ____ </w:t>
      </w:r>
      <w:r w:rsidRPr="00377040">
        <w:rPr>
          <w:rStyle w:val="FontStyle15"/>
          <w:sz w:val="24"/>
          <w:szCs w:val="24"/>
          <w:lang w:val="ru-RU"/>
        </w:rPr>
        <w:t>от «</w:t>
      </w:r>
      <w:r w:rsidR="00377040">
        <w:rPr>
          <w:rStyle w:val="FontStyle15"/>
          <w:sz w:val="24"/>
          <w:szCs w:val="24"/>
          <w:lang w:val="ru-RU"/>
        </w:rPr>
        <w:t>____</w:t>
      </w:r>
      <w:r w:rsidRPr="00377040">
        <w:rPr>
          <w:rStyle w:val="FontStyle15"/>
          <w:sz w:val="24"/>
          <w:szCs w:val="24"/>
          <w:lang w:val="ru-RU"/>
        </w:rPr>
        <w:t>»</w:t>
      </w:r>
      <w:r w:rsidR="00377040" w:rsidRPr="00377040">
        <w:rPr>
          <w:rStyle w:val="FontStyle15"/>
          <w:sz w:val="24"/>
          <w:szCs w:val="24"/>
          <w:lang w:val="ru-RU"/>
        </w:rPr>
        <w:t>___________</w:t>
      </w:r>
      <w:r w:rsidRPr="00377040">
        <w:rPr>
          <w:rStyle w:val="FontStyle15"/>
          <w:sz w:val="24"/>
          <w:szCs w:val="24"/>
          <w:lang w:val="ru-RU"/>
        </w:rPr>
        <w:t>20</w:t>
      </w:r>
      <w:r w:rsidR="00377040" w:rsidRPr="00377040">
        <w:rPr>
          <w:rStyle w:val="FontStyle15"/>
          <w:sz w:val="24"/>
          <w:szCs w:val="24"/>
          <w:lang w:val="ru-RU"/>
        </w:rPr>
        <w:t>_____</w:t>
      </w:r>
      <w:r w:rsidRPr="00377040">
        <w:rPr>
          <w:rStyle w:val="FontStyle15"/>
          <w:sz w:val="24"/>
          <w:szCs w:val="24"/>
          <w:lang w:val="ru-RU"/>
        </w:rPr>
        <w:t xml:space="preserve">г.              </w:t>
      </w:r>
    </w:p>
    <w:p w:rsidR="00D14038" w:rsidRPr="00C40029" w:rsidRDefault="00D14038" w:rsidP="00377040">
      <w:pPr>
        <w:pStyle w:val="a9"/>
        <w:rPr>
          <w:rStyle w:val="FontStyle14"/>
          <w:sz w:val="24"/>
          <w:szCs w:val="24"/>
          <w:lang w:val="ru-RU"/>
        </w:rPr>
      </w:pPr>
      <w:r w:rsidRPr="00C40029">
        <w:rPr>
          <w:rStyle w:val="FontStyle14"/>
          <w:sz w:val="24"/>
          <w:szCs w:val="24"/>
          <w:lang w:val="ru-RU"/>
        </w:rPr>
        <w:t>Копия документа прилагается.</w:t>
      </w:r>
    </w:p>
    <w:p w:rsidR="00D14038" w:rsidRPr="00C40029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C40029">
        <w:rPr>
          <w:rStyle w:val="FontStyle15"/>
          <w:sz w:val="24"/>
          <w:szCs w:val="24"/>
          <w:lang w:val="ru-RU"/>
        </w:rPr>
        <w:t>Подтверждаю достоверность предоставленных мною сведений.</w:t>
      </w:r>
    </w:p>
    <w:p w:rsidR="00D14038" w:rsidRPr="00377040" w:rsidRDefault="00377040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«</w:t>
      </w:r>
      <w:r>
        <w:rPr>
          <w:rStyle w:val="FontStyle15"/>
          <w:sz w:val="24"/>
          <w:szCs w:val="24"/>
          <w:lang w:val="ru-RU"/>
        </w:rPr>
        <w:t xml:space="preserve">    </w:t>
      </w:r>
      <w:r w:rsidR="00D14038" w:rsidRPr="00377040">
        <w:rPr>
          <w:rStyle w:val="FontStyle15"/>
          <w:sz w:val="24"/>
          <w:szCs w:val="24"/>
          <w:lang w:val="ru-RU"/>
        </w:rPr>
        <w:t xml:space="preserve">» </w:t>
      </w:r>
      <w:r>
        <w:rPr>
          <w:rStyle w:val="FontStyle15"/>
          <w:sz w:val="24"/>
          <w:szCs w:val="24"/>
          <w:lang w:val="ru-RU"/>
        </w:rPr>
        <w:t>_____________</w:t>
      </w:r>
      <w:r w:rsidR="00D14038" w:rsidRPr="00377040">
        <w:rPr>
          <w:rStyle w:val="FontStyle15"/>
          <w:sz w:val="24"/>
          <w:szCs w:val="24"/>
          <w:lang w:val="ru-RU"/>
        </w:rPr>
        <w:tab/>
        <w:t>20___ года</w:t>
      </w:r>
    </w:p>
    <w:p w:rsidR="00D14038" w:rsidRPr="00377040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________________________                               _____________________________</w:t>
      </w:r>
    </w:p>
    <w:p w:rsidR="00D14038" w:rsidRPr="00D14038" w:rsidRDefault="00D14038" w:rsidP="00494158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(подпись)</w:t>
      </w:r>
      <w:r w:rsidRPr="00D14038">
        <w:rPr>
          <w:rStyle w:val="FontStyle16"/>
          <w:sz w:val="24"/>
          <w:szCs w:val="24"/>
        </w:rPr>
        <w:tab/>
        <w:t>(расшифровка</w:t>
      </w:r>
      <w:r w:rsidR="00494158">
        <w:rPr>
          <w:rStyle w:val="FontStyle16"/>
          <w:sz w:val="24"/>
          <w:szCs w:val="24"/>
        </w:rPr>
        <w:t>)</w:t>
      </w:r>
      <w:r w:rsidRPr="00D14038">
        <w:rPr>
          <w:rStyle w:val="FontStyle16"/>
          <w:sz w:val="24"/>
          <w:szCs w:val="24"/>
        </w:rPr>
        <w:t xml:space="preserve"> </w:t>
      </w:r>
    </w:p>
    <w:p w:rsidR="00494158" w:rsidRDefault="00494158" w:rsidP="003C784B">
      <w:pPr>
        <w:pStyle w:val="Style5"/>
        <w:widowControl/>
        <w:spacing w:line="240" w:lineRule="exact"/>
        <w:jc w:val="right"/>
        <w:rPr>
          <w:b/>
        </w:rPr>
      </w:pPr>
    </w:p>
    <w:p w:rsidR="00E313DA" w:rsidRPr="00D14038" w:rsidRDefault="00D61FB0" w:rsidP="00E313DA">
      <w:pPr>
        <w:pStyle w:val="Style31"/>
        <w:widowControl/>
        <w:spacing w:line="240" w:lineRule="auto"/>
        <w:ind w:left="4961"/>
        <w:jc w:val="right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Приложение №3</w:t>
      </w:r>
    </w:p>
    <w:tbl>
      <w:tblPr>
        <w:tblW w:w="9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923"/>
      </w:tblGrid>
      <w:tr w:rsidR="00E313DA" w:rsidRPr="003548F2" w:rsidTr="0032115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Надежде Андреевне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__________________________________,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313DA" w:rsidRPr="003548F2" w:rsidRDefault="00E313DA" w:rsidP="003211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48F2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(проживающей)по адресу: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паспорт: серия_________№____________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выдан____________________________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313DA" w:rsidRPr="00B5205A" w:rsidTr="0032115D">
        <w:tc>
          <w:tcPr>
            <w:tcW w:w="9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07"/>
            <w:bookmarkEnd w:id="0"/>
          </w:p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Pr="003548F2" w:rsidRDefault="00E313DA" w:rsidP="0032115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Прошу Вас предоставлять мне ежемесячную денежную компенсацию бесплатного двухразового питания обучающегося (обучающихся) с ограниченными возможностями здоровья, осваивающего (осваивающих) образовательную программу (образовательные программы) начального общего, основного общего и среднего общего образования, ввиду обучения его (их) на дому (далее - денежная компенсация):</w:t>
            </w:r>
          </w:p>
        </w:tc>
      </w:tr>
    </w:tbl>
    <w:tbl>
      <w:tblPr>
        <w:tblStyle w:val="a5"/>
        <w:tblW w:w="10031" w:type="dxa"/>
        <w:tblLayout w:type="fixed"/>
        <w:tblLook w:val="0000" w:firstRow="0" w:lastRow="0" w:firstColumn="0" w:lastColumn="0" w:noHBand="0" w:noVBand="0"/>
      </w:tblPr>
      <w:tblGrid>
        <w:gridCol w:w="1808"/>
        <w:gridCol w:w="1808"/>
        <w:gridCol w:w="1808"/>
        <w:gridCol w:w="2339"/>
        <w:gridCol w:w="2268"/>
      </w:tblGrid>
      <w:tr w:rsidR="00E313DA" w:rsidRPr="00B5205A" w:rsidTr="0032115D"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обучающегося с </w:t>
            </w: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ограни-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обучающегося с </w:t>
            </w: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ограни-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обучающегося с </w:t>
            </w: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ограни-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339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Дата и номер заключения психолого-медико-педагогической комиссии о признании обучающегося с ограниченными возможностями здоровья</w:t>
            </w:r>
          </w:p>
        </w:tc>
        <w:tc>
          <w:tcPr>
            <w:tcW w:w="226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Дата и номер заключения врачебной комиссии о рекомендации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образования на дому</w:t>
            </w:r>
          </w:p>
        </w:tc>
      </w:tr>
      <w:tr w:rsidR="00E313DA" w:rsidRPr="00B5205A" w:rsidTr="0032115D"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9"/>
      </w:tblGrid>
      <w:tr w:rsidR="00E313DA" w:rsidRPr="003548F2" w:rsidTr="0032115D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ind w:firstLine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Денежную компенсацию прошу перечислять: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 кредитную организацию_________________________________________________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</w:rPr>
            </w:pPr>
            <w:r w:rsidRPr="003548F2">
              <w:rPr>
                <w:rFonts w:ascii="Times New Roman" w:hAnsi="Times New Roman" w:cs="Times New Roman"/>
              </w:rPr>
              <w:t>(наименование кредитной организации, реквизиты)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на счет________________________________________________________________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</w:rPr>
            </w:pPr>
            <w:r w:rsidRPr="003548F2">
              <w:rPr>
                <w:rFonts w:ascii="Times New Roman" w:hAnsi="Times New Roman" w:cs="Times New Roman"/>
              </w:rPr>
              <w:t>(номер счета)</w:t>
            </w:r>
          </w:p>
        </w:tc>
      </w:tr>
      <w:tr w:rsidR="00E313DA" w:rsidRPr="003548F2" w:rsidTr="0032115D">
        <w:tc>
          <w:tcPr>
            <w:tcW w:w="9799" w:type="dxa"/>
          </w:tcPr>
          <w:p w:rsidR="00E313DA" w:rsidRPr="003548F2" w:rsidRDefault="00E313DA" w:rsidP="0032115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6.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</w:t>
            </w:r>
            <w:r w:rsidRPr="003548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 достоверность представленных документов несу персональную ответственность.</w:t>
            </w: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Против проверки представленных мною сведений не возражаю.</w:t>
            </w:r>
          </w:p>
        </w:tc>
      </w:tr>
    </w:tbl>
    <w:p w:rsidR="00E313DA" w:rsidRPr="003548F2" w:rsidRDefault="00E313DA" w:rsidP="00E313DA">
      <w:pPr>
        <w:rPr>
          <w:sz w:val="24"/>
          <w:szCs w:val="24"/>
        </w:rPr>
      </w:pPr>
    </w:p>
    <w:p w:rsidR="00E313DA" w:rsidRPr="003548F2" w:rsidRDefault="00E313DA" w:rsidP="00E313DA">
      <w:pPr>
        <w:rPr>
          <w:sz w:val="24"/>
          <w:szCs w:val="24"/>
        </w:rPr>
      </w:pPr>
      <w:r w:rsidRPr="003548F2">
        <w:rPr>
          <w:sz w:val="24"/>
          <w:szCs w:val="24"/>
        </w:rPr>
        <w:t>___________________</w:t>
      </w:r>
      <w:r w:rsidRPr="003548F2">
        <w:rPr>
          <w:sz w:val="24"/>
          <w:szCs w:val="24"/>
        </w:rPr>
        <w:tab/>
        <w:t>__________________________       ___________________</w:t>
      </w:r>
    </w:p>
    <w:p w:rsidR="00E313DA" w:rsidRPr="00E313DA" w:rsidRDefault="00E313DA" w:rsidP="00E313DA">
      <w:pPr>
        <w:rPr>
          <w:sz w:val="24"/>
          <w:szCs w:val="24"/>
          <w:lang w:val="ru-RU"/>
        </w:rPr>
      </w:pPr>
      <w:r w:rsidRPr="00E313DA">
        <w:rPr>
          <w:sz w:val="24"/>
          <w:szCs w:val="24"/>
          <w:lang w:val="ru-RU"/>
        </w:rPr>
        <w:t>(подпись)</w:t>
      </w:r>
      <w:r w:rsidRPr="00E313DA">
        <w:rPr>
          <w:sz w:val="24"/>
          <w:szCs w:val="24"/>
          <w:lang w:val="ru-RU"/>
        </w:rPr>
        <w:tab/>
        <w:t xml:space="preserve">                                (Ф.И.О.)                                              </w:t>
      </w:r>
      <w:r w:rsidRPr="00E313DA">
        <w:rPr>
          <w:sz w:val="24"/>
          <w:szCs w:val="24"/>
          <w:lang w:val="ru-RU"/>
        </w:rPr>
        <w:tab/>
        <w:t xml:space="preserve">   (дата)</w:t>
      </w:r>
    </w:p>
    <w:p w:rsidR="00E313DA" w:rsidRPr="00E313DA" w:rsidRDefault="00E313DA" w:rsidP="00E313DA">
      <w:pPr>
        <w:rPr>
          <w:sz w:val="24"/>
          <w:szCs w:val="24"/>
          <w:lang w:val="ru-RU"/>
        </w:rPr>
      </w:pPr>
    </w:p>
    <w:p w:rsidR="00D14038" w:rsidRPr="003C784B" w:rsidRDefault="00D61FB0" w:rsidP="003C784B">
      <w:pPr>
        <w:pStyle w:val="Style5"/>
        <w:widowControl/>
        <w:spacing w:line="240" w:lineRule="exact"/>
        <w:jc w:val="right"/>
        <w:rPr>
          <w:b/>
        </w:rPr>
      </w:pPr>
      <w:r>
        <w:rPr>
          <w:b/>
        </w:rPr>
        <w:t>Приложение №4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Табель учета посещаемости столовой детьми льготных категорий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МОУ СОШ п. Пашково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За ___________________________ 202 __ год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1"/>
        <w:gridCol w:w="2138"/>
        <w:gridCol w:w="1774"/>
        <w:gridCol w:w="1822"/>
        <w:gridCol w:w="1822"/>
      </w:tblGrid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№ п.п.</w:t>
            </w: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ФИО обучающегося</w:t>
            </w: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класс</w:t>
            </w: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Количество полученных завтраков</w:t>
            </w: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Количество полученных обедов</w:t>
            </w: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</w:tbl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D14038" w:rsidRPr="003C784B" w:rsidRDefault="00D14038" w:rsidP="00D14038">
      <w:pPr>
        <w:pStyle w:val="Style5"/>
        <w:widowControl/>
        <w:spacing w:line="240" w:lineRule="exact"/>
        <w:jc w:val="center"/>
      </w:pPr>
    </w:p>
    <w:p w:rsidR="003C784B" w:rsidRPr="003C784B" w:rsidRDefault="003C784B" w:rsidP="00D14038">
      <w:pPr>
        <w:pStyle w:val="Style5"/>
        <w:widowControl/>
        <w:spacing w:line="240" w:lineRule="exact"/>
        <w:jc w:val="center"/>
      </w:pPr>
    </w:p>
    <w:p w:rsidR="003C784B" w:rsidRPr="003C784B" w:rsidRDefault="003C784B" w:rsidP="00D14038">
      <w:pPr>
        <w:pStyle w:val="Style5"/>
        <w:widowControl/>
        <w:spacing w:line="240" w:lineRule="exact"/>
        <w:jc w:val="center"/>
      </w:pPr>
    </w:p>
    <w:p w:rsidR="00D14038" w:rsidRPr="003C784B" w:rsidRDefault="003C784B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sz w:val="24"/>
          <w:szCs w:val="24"/>
          <w:lang w:val="ru-RU"/>
        </w:rPr>
        <w:t>Ответственное лицо __________________________ (подпись, расшифровка)</w:t>
      </w:r>
    </w:p>
    <w:p w:rsidR="003C784B" w:rsidRPr="003C784B" w:rsidRDefault="003C784B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sz w:val="24"/>
          <w:szCs w:val="24"/>
          <w:lang w:val="ru-RU"/>
        </w:rPr>
        <w:t>Руководитель ОО ____________________________ (подпись, расшифровка)</w:t>
      </w:r>
    </w:p>
    <w:sectPr w:rsidR="003C784B" w:rsidRPr="003C784B" w:rsidSect="00E923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50B"/>
    <w:multiLevelType w:val="hybridMultilevel"/>
    <w:tmpl w:val="ED4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8E3"/>
    <w:multiLevelType w:val="multilevel"/>
    <w:tmpl w:val="3822F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5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2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5173D"/>
    <w:multiLevelType w:val="multilevel"/>
    <w:tmpl w:val="57F23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3D76"/>
    <w:multiLevelType w:val="hybridMultilevel"/>
    <w:tmpl w:val="16C2632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81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93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427B9"/>
    <w:multiLevelType w:val="multilevel"/>
    <w:tmpl w:val="37808D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02E9F"/>
    <w:multiLevelType w:val="hybridMultilevel"/>
    <w:tmpl w:val="B1D27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638"/>
    <w:multiLevelType w:val="multilevel"/>
    <w:tmpl w:val="234ED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73A49"/>
    <w:multiLevelType w:val="multilevel"/>
    <w:tmpl w:val="63A63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00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84E49"/>
    <w:multiLevelType w:val="hybridMultilevel"/>
    <w:tmpl w:val="1CB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59AC"/>
    <w:multiLevelType w:val="hybridMultilevel"/>
    <w:tmpl w:val="CCB4B7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647EB"/>
    <w:multiLevelType w:val="multilevel"/>
    <w:tmpl w:val="04DCD4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DC7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9411F"/>
    <w:multiLevelType w:val="multilevel"/>
    <w:tmpl w:val="7B1093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70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61221"/>
    <w:multiLevelType w:val="multilevel"/>
    <w:tmpl w:val="D35021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27EF7"/>
    <w:multiLevelType w:val="multilevel"/>
    <w:tmpl w:val="16343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F0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A282F"/>
    <w:multiLevelType w:val="hybridMultilevel"/>
    <w:tmpl w:val="A07C4B9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F6F69"/>
    <w:multiLevelType w:val="multilevel"/>
    <w:tmpl w:val="05A6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F332E"/>
    <w:multiLevelType w:val="multilevel"/>
    <w:tmpl w:val="2A427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E2FD3"/>
    <w:multiLevelType w:val="multilevel"/>
    <w:tmpl w:val="E56CE8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53E79"/>
    <w:multiLevelType w:val="multilevel"/>
    <w:tmpl w:val="CA804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C6EBA"/>
    <w:multiLevelType w:val="hybridMultilevel"/>
    <w:tmpl w:val="3F6C72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91295"/>
    <w:multiLevelType w:val="hybridMultilevel"/>
    <w:tmpl w:val="0798C62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8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C2D08"/>
    <w:multiLevelType w:val="multilevel"/>
    <w:tmpl w:val="8F30B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01740"/>
    <w:multiLevelType w:val="multilevel"/>
    <w:tmpl w:val="5BC4E6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F3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A00C7"/>
    <w:multiLevelType w:val="multilevel"/>
    <w:tmpl w:val="E70C7F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5C1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61DF3"/>
    <w:multiLevelType w:val="multilevel"/>
    <w:tmpl w:val="64B4E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55BB6"/>
    <w:multiLevelType w:val="multilevel"/>
    <w:tmpl w:val="4562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5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94689"/>
    <w:multiLevelType w:val="multilevel"/>
    <w:tmpl w:val="8AFE9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B4B4F"/>
    <w:multiLevelType w:val="multilevel"/>
    <w:tmpl w:val="AE8EF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F58F4"/>
    <w:multiLevelType w:val="hybridMultilevel"/>
    <w:tmpl w:val="9A287B1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31ED"/>
    <w:multiLevelType w:val="hybridMultilevel"/>
    <w:tmpl w:val="14E62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B6400"/>
    <w:multiLevelType w:val="multilevel"/>
    <w:tmpl w:val="42508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21"/>
  </w:num>
  <w:num w:numId="5">
    <w:abstractNumId w:val="17"/>
  </w:num>
  <w:num w:numId="6">
    <w:abstractNumId w:val="26"/>
  </w:num>
  <w:num w:numId="7">
    <w:abstractNumId w:val="1"/>
  </w:num>
  <w:num w:numId="8">
    <w:abstractNumId w:val="15"/>
  </w:num>
  <w:num w:numId="9">
    <w:abstractNumId w:val="29"/>
  </w:num>
  <w:num w:numId="10">
    <w:abstractNumId w:val="24"/>
  </w:num>
  <w:num w:numId="11">
    <w:abstractNumId w:val="6"/>
  </w:num>
  <w:num w:numId="12">
    <w:abstractNumId w:val="16"/>
  </w:num>
  <w:num w:numId="13">
    <w:abstractNumId w:val="43"/>
  </w:num>
  <w:num w:numId="14">
    <w:abstractNumId w:val="32"/>
  </w:num>
  <w:num w:numId="15">
    <w:abstractNumId w:val="20"/>
  </w:num>
  <w:num w:numId="16">
    <w:abstractNumId w:val="31"/>
  </w:num>
  <w:num w:numId="17">
    <w:abstractNumId w:val="18"/>
  </w:num>
  <w:num w:numId="18">
    <w:abstractNumId w:val="8"/>
  </w:num>
  <w:num w:numId="19">
    <w:abstractNumId w:val="35"/>
  </w:num>
  <w:num w:numId="20">
    <w:abstractNumId w:val="23"/>
  </w:num>
  <w:num w:numId="21">
    <w:abstractNumId w:val="12"/>
  </w:num>
  <w:num w:numId="22">
    <w:abstractNumId w:val="7"/>
  </w:num>
  <w:num w:numId="23">
    <w:abstractNumId w:val="3"/>
  </w:num>
  <w:num w:numId="24">
    <w:abstractNumId w:val="40"/>
  </w:num>
  <w:num w:numId="25">
    <w:abstractNumId w:val="14"/>
  </w:num>
  <w:num w:numId="26">
    <w:abstractNumId w:val="4"/>
  </w:num>
  <w:num w:numId="27">
    <w:abstractNumId w:val="37"/>
  </w:num>
  <w:num w:numId="28">
    <w:abstractNumId w:val="0"/>
  </w:num>
  <w:num w:numId="29">
    <w:abstractNumId w:val="13"/>
  </w:num>
  <w:num w:numId="30">
    <w:abstractNumId w:val="5"/>
  </w:num>
  <w:num w:numId="31">
    <w:abstractNumId w:val="45"/>
  </w:num>
  <w:num w:numId="32">
    <w:abstractNumId w:val="28"/>
  </w:num>
  <w:num w:numId="33">
    <w:abstractNumId w:val="9"/>
  </w:num>
  <w:num w:numId="34">
    <w:abstractNumId w:val="42"/>
  </w:num>
  <w:num w:numId="35">
    <w:abstractNumId w:val="33"/>
  </w:num>
  <w:num w:numId="36">
    <w:abstractNumId w:val="2"/>
  </w:num>
  <w:num w:numId="37">
    <w:abstractNumId w:val="27"/>
  </w:num>
  <w:num w:numId="38">
    <w:abstractNumId w:val="22"/>
  </w:num>
  <w:num w:numId="39">
    <w:abstractNumId w:val="38"/>
  </w:num>
  <w:num w:numId="40">
    <w:abstractNumId w:val="39"/>
  </w:num>
  <w:num w:numId="41">
    <w:abstractNumId w:val="11"/>
  </w:num>
  <w:num w:numId="42">
    <w:abstractNumId w:val="36"/>
  </w:num>
  <w:num w:numId="43">
    <w:abstractNumId w:val="41"/>
  </w:num>
  <w:num w:numId="44">
    <w:abstractNumId w:val="30"/>
  </w:num>
  <w:num w:numId="45">
    <w:abstractNumId w:val="1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D2"/>
    <w:rsid w:val="00047265"/>
    <w:rsid w:val="00056E1C"/>
    <w:rsid w:val="00080DE0"/>
    <w:rsid w:val="000C7B29"/>
    <w:rsid w:val="000E137D"/>
    <w:rsid w:val="000E1CEB"/>
    <w:rsid w:val="00120529"/>
    <w:rsid w:val="001227A3"/>
    <w:rsid w:val="001227B8"/>
    <w:rsid w:val="001231F8"/>
    <w:rsid w:val="00124119"/>
    <w:rsid w:val="001405AE"/>
    <w:rsid w:val="00155D70"/>
    <w:rsid w:val="00161035"/>
    <w:rsid w:val="00176B32"/>
    <w:rsid w:val="00186005"/>
    <w:rsid w:val="00186D71"/>
    <w:rsid w:val="001940B9"/>
    <w:rsid w:val="001D6981"/>
    <w:rsid w:val="001D7CF5"/>
    <w:rsid w:val="001F0D6E"/>
    <w:rsid w:val="00223399"/>
    <w:rsid w:val="00230C7D"/>
    <w:rsid w:val="00246F69"/>
    <w:rsid w:val="00251B93"/>
    <w:rsid w:val="00263739"/>
    <w:rsid w:val="00266620"/>
    <w:rsid w:val="002901A0"/>
    <w:rsid w:val="00295DBB"/>
    <w:rsid w:val="00314CFF"/>
    <w:rsid w:val="003267F7"/>
    <w:rsid w:val="0033319A"/>
    <w:rsid w:val="00343341"/>
    <w:rsid w:val="00344452"/>
    <w:rsid w:val="00357B0D"/>
    <w:rsid w:val="00377040"/>
    <w:rsid w:val="003A3E71"/>
    <w:rsid w:val="003C784B"/>
    <w:rsid w:val="003D6CEA"/>
    <w:rsid w:val="003F5837"/>
    <w:rsid w:val="00402DD7"/>
    <w:rsid w:val="00431393"/>
    <w:rsid w:val="0045200E"/>
    <w:rsid w:val="004553B5"/>
    <w:rsid w:val="004753E0"/>
    <w:rsid w:val="00486C5B"/>
    <w:rsid w:val="00494158"/>
    <w:rsid w:val="004E2DF8"/>
    <w:rsid w:val="004E784B"/>
    <w:rsid w:val="004F126A"/>
    <w:rsid w:val="00526C54"/>
    <w:rsid w:val="00545388"/>
    <w:rsid w:val="00572E28"/>
    <w:rsid w:val="005840B7"/>
    <w:rsid w:val="005A2E7F"/>
    <w:rsid w:val="005A54BB"/>
    <w:rsid w:val="005B79C3"/>
    <w:rsid w:val="005C3F39"/>
    <w:rsid w:val="005F2A59"/>
    <w:rsid w:val="00626F63"/>
    <w:rsid w:val="00647201"/>
    <w:rsid w:val="00654C7F"/>
    <w:rsid w:val="00657F8F"/>
    <w:rsid w:val="00682439"/>
    <w:rsid w:val="006B04ED"/>
    <w:rsid w:val="006B5ADF"/>
    <w:rsid w:val="006F73E1"/>
    <w:rsid w:val="00707D41"/>
    <w:rsid w:val="00735D19"/>
    <w:rsid w:val="00744F7B"/>
    <w:rsid w:val="007625D2"/>
    <w:rsid w:val="00774AC9"/>
    <w:rsid w:val="00785327"/>
    <w:rsid w:val="00785430"/>
    <w:rsid w:val="007C3CB3"/>
    <w:rsid w:val="0085531A"/>
    <w:rsid w:val="008C2CC4"/>
    <w:rsid w:val="008C5D8F"/>
    <w:rsid w:val="008E32B3"/>
    <w:rsid w:val="00946D8F"/>
    <w:rsid w:val="009E092A"/>
    <w:rsid w:val="009E1FEB"/>
    <w:rsid w:val="009E5495"/>
    <w:rsid w:val="009F02CA"/>
    <w:rsid w:val="00A1452F"/>
    <w:rsid w:val="00A148B6"/>
    <w:rsid w:val="00A16B7E"/>
    <w:rsid w:val="00A43ED2"/>
    <w:rsid w:val="00A72C50"/>
    <w:rsid w:val="00A83329"/>
    <w:rsid w:val="00AA1614"/>
    <w:rsid w:val="00AE5989"/>
    <w:rsid w:val="00B51FF5"/>
    <w:rsid w:val="00B5205A"/>
    <w:rsid w:val="00B80438"/>
    <w:rsid w:val="00B876E6"/>
    <w:rsid w:val="00B93B1A"/>
    <w:rsid w:val="00BA1C67"/>
    <w:rsid w:val="00BA2C91"/>
    <w:rsid w:val="00BA402B"/>
    <w:rsid w:val="00BB6A24"/>
    <w:rsid w:val="00BC7183"/>
    <w:rsid w:val="00BD38F7"/>
    <w:rsid w:val="00C063BE"/>
    <w:rsid w:val="00C32203"/>
    <w:rsid w:val="00C35AAA"/>
    <w:rsid w:val="00C40029"/>
    <w:rsid w:val="00C51739"/>
    <w:rsid w:val="00C634FD"/>
    <w:rsid w:val="00C74F33"/>
    <w:rsid w:val="00C95A32"/>
    <w:rsid w:val="00CC5EB9"/>
    <w:rsid w:val="00D00938"/>
    <w:rsid w:val="00D06CE9"/>
    <w:rsid w:val="00D11532"/>
    <w:rsid w:val="00D14038"/>
    <w:rsid w:val="00D602F1"/>
    <w:rsid w:val="00D61FB0"/>
    <w:rsid w:val="00D72B8E"/>
    <w:rsid w:val="00DC5191"/>
    <w:rsid w:val="00E1273D"/>
    <w:rsid w:val="00E313DA"/>
    <w:rsid w:val="00E330AD"/>
    <w:rsid w:val="00E56452"/>
    <w:rsid w:val="00EA4A61"/>
    <w:rsid w:val="00ED6A37"/>
    <w:rsid w:val="00EF194A"/>
    <w:rsid w:val="00F30A14"/>
    <w:rsid w:val="00F41C2A"/>
    <w:rsid w:val="00F4306D"/>
    <w:rsid w:val="00F527E9"/>
    <w:rsid w:val="00F57A33"/>
    <w:rsid w:val="00F844F5"/>
    <w:rsid w:val="00FA5C44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7D0B-233B-4D7F-B82C-9AD0DCA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2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517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625D2"/>
  </w:style>
  <w:style w:type="character" w:styleId="a4">
    <w:name w:val="Hyperlink"/>
    <w:basedOn w:val="a0"/>
    <w:uiPriority w:val="99"/>
    <w:semiHidden/>
    <w:unhideWhenUsed/>
    <w:rsid w:val="00176B32"/>
    <w:rPr>
      <w:color w:val="0000FF"/>
      <w:u w:val="single"/>
    </w:rPr>
  </w:style>
  <w:style w:type="table" w:styleId="a5">
    <w:name w:val="Table Grid"/>
    <w:basedOn w:val="a1"/>
    <w:rsid w:val="00C5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7E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7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3E71"/>
    <w:pPr>
      <w:spacing w:beforeAutospacing="1" w:after="0" w:afterAutospacing="1" w:line="240" w:lineRule="auto"/>
    </w:pPr>
    <w:rPr>
      <w:lang w:val="en-US"/>
    </w:rPr>
  </w:style>
  <w:style w:type="paragraph" w:customStyle="1" w:styleId="Style2">
    <w:name w:val="Style2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 w:line="22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B876E6"/>
    <w:rPr>
      <w:rFonts w:ascii="Times New Roman" w:hAnsi="Times New Roman" w:cs="Times New Roman" w:hint="default"/>
      <w:w w:val="120"/>
      <w:sz w:val="26"/>
      <w:szCs w:val="26"/>
    </w:rPr>
  </w:style>
  <w:style w:type="character" w:customStyle="1" w:styleId="FontStyle15">
    <w:name w:val="Font Style15"/>
    <w:basedOn w:val="a0"/>
    <w:uiPriority w:val="99"/>
    <w:rsid w:val="00B876E6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876E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876E6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 w:line="32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D1403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D1403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3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077C-2D97-494C-9E59-DF59E383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Учетная запись Майкрософт</cp:lastModifiedBy>
  <cp:revision>3</cp:revision>
  <dcterms:created xsi:type="dcterms:W3CDTF">2022-11-21T18:23:00Z</dcterms:created>
  <dcterms:modified xsi:type="dcterms:W3CDTF">2022-11-21T18:24:00Z</dcterms:modified>
</cp:coreProperties>
</file>